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(assentos) na área de lazer localizada 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Jardim Redentor, faz-se necessária a instalação de bancos (assentos) na área de lazer, onde as mães poderão observar seus filhos brincando.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