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notificação do proprietário do terreno que fica na rua Ivo Guersoni, 125,  no bairro Vila Beatriz, para que seja realizado pelo proprietário a capina, a limpeza, o fechamento e a construção de calçada no referido imóvel.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para que o referido terreno possa oferecer mais segurança para os usuários, transeuntes, pedestres e motorista, com o objetivo de prevenir a proliferação de insetos, outros animais danosos à saúde pública e coibir o refúgio de usuários de drogas e criminosos.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