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sobre a viabilidade de instalação de redutor de velocidade na Rua Adilson Custódio, na altura do número 750, no Bairro Colinas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reclamam da alta velocidade com que os veículos passam por esse logradouro, pois trata-se de um morro em cujo final muitas crianças costumam brincar, ficando sujeitas a atropelamento.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