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limpeza das áreas verdes da Prefeitura Municipal em toda a extensão do bairro Santa Rita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locais, as referidas áreas verdes de propriedade do Município se encontram com mato alto, isto contribui para o aparecimento de insetos e de animais peçonhentos, podendo levar a riscos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