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comuns por lâmpadas de LED, em toda extensão do bairro Recanto dos Fernandes,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da comunidade, tendo em vista que a iluminação existente ainda se encontra com lâmpadas comuns, pois a mesma não está clareando o suficiente, trazendo transtornos e insegurança aos moradores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