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Pr="006E0C04" w:rsidRDefault="001D42CC" w:rsidP="001D42CC">
      <w:pPr>
        <w:ind w:left="2835"/>
        <w:rPr>
          <w:b/>
          <w:color w:val="000000"/>
          <w:sz w:val="22"/>
          <w:szCs w:val="22"/>
        </w:rPr>
      </w:pPr>
      <w:r w:rsidRPr="006E0C04">
        <w:rPr>
          <w:b/>
          <w:color w:val="000000"/>
          <w:sz w:val="22"/>
          <w:szCs w:val="22"/>
        </w:rPr>
        <w:t>REQUERIMENTO Nº 52 / 2019</w:t>
      </w:r>
    </w:p>
    <w:p w:rsidR="001D42CC" w:rsidRPr="006E0C04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6E0C04" w:rsidRDefault="001D42CC" w:rsidP="001D42CC">
      <w:pPr>
        <w:ind w:left="2835"/>
        <w:rPr>
          <w:color w:val="000000"/>
          <w:sz w:val="22"/>
          <w:szCs w:val="22"/>
        </w:rPr>
      </w:pPr>
      <w:r w:rsidRPr="006E0C04">
        <w:rPr>
          <w:color w:val="000000"/>
          <w:sz w:val="22"/>
          <w:szCs w:val="22"/>
        </w:rPr>
        <w:t>Senhor Presidente,</w:t>
      </w:r>
    </w:p>
    <w:p w:rsidR="001D42CC" w:rsidRPr="006E0C04" w:rsidRDefault="001D42CC" w:rsidP="001D42CC">
      <w:pPr>
        <w:ind w:left="2835"/>
        <w:rPr>
          <w:color w:val="000000"/>
          <w:sz w:val="22"/>
          <w:szCs w:val="22"/>
        </w:rPr>
      </w:pPr>
    </w:p>
    <w:p w:rsidR="006E0C04" w:rsidRPr="006E0C04" w:rsidRDefault="001D42CC" w:rsidP="006E0C04">
      <w:pPr>
        <w:ind w:firstLine="2835"/>
        <w:jc w:val="both"/>
        <w:rPr>
          <w:color w:val="000000"/>
          <w:sz w:val="22"/>
          <w:szCs w:val="22"/>
        </w:rPr>
      </w:pPr>
      <w:r w:rsidRPr="006E0C04">
        <w:rPr>
          <w:color w:val="000000"/>
          <w:sz w:val="22"/>
          <w:szCs w:val="22"/>
        </w:rPr>
        <w:t xml:space="preserve">O Vereador signatário deste requer, </w:t>
      </w:r>
      <w:r w:rsidR="00B72CCD" w:rsidRPr="006E0C04">
        <w:rPr>
          <w:color w:val="000000"/>
          <w:sz w:val="22"/>
          <w:szCs w:val="22"/>
        </w:rPr>
        <w:t xml:space="preserve">nos termos do </w:t>
      </w:r>
      <w:r w:rsidR="003E3777" w:rsidRPr="006E0C04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6E0C04">
        <w:rPr>
          <w:color w:val="000000"/>
          <w:sz w:val="22"/>
          <w:szCs w:val="22"/>
        </w:rPr>
        <w:t>, após ouvido o douto Plenário, seja</w:t>
      </w:r>
      <w:r w:rsidR="003E3777" w:rsidRPr="006E0C04">
        <w:rPr>
          <w:color w:val="000000"/>
          <w:sz w:val="22"/>
          <w:szCs w:val="22"/>
        </w:rPr>
        <w:t>m</w:t>
      </w:r>
      <w:r w:rsidRPr="006E0C04">
        <w:rPr>
          <w:color w:val="000000"/>
          <w:sz w:val="22"/>
          <w:szCs w:val="22"/>
        </w:rPr>
        <w:t xml:space="preserve"> solicitad</w:t>
      </w:r>
      <w:r w:rsidR="003E3777" w:rsidRPr="006E0C04">
        <w:rPr>
          <w:color w:val="000000"/>
          <w:sz w:val="22"/>
          <w:szCs w:val="22"/>
        </w:rPr>
        <w:t>as</w:t>
      </w:r>
      <w:r w:rsidRPr="006E0C04">
        <w:rPr>
          <w:color w:val="000000"/>
          <w:sz w:val="22"/>
          <w:szCs w:val="22"/>
        </w:rPr>
        <w:t xml:space="preserve"> </w:t>
      </w:r>
      <w:r w:rsidR="003E3777" w:rsidRPr="006E0C04">
        <w:rPr>
          <w:color w:val="000000"/>
          <w:sz w:val="22"/>
          <w:szCs w:val="22"/>
        </w:rPr>
        <w:t>a</w:t>
      </w:r>
      <w:r w:rsidRPr="006E0C04">
        <w:rPr>
          <w:color w:val="000000"/>
          <w:sz w:val="22"/>
          <w:szCs w:val="22"/>
        </w:rPr>
        <w:t>o Senhor Prefeito Municipal, por meio da Secretaria responsável pela respectiva pasta, as informações</w:t>
      </w:r>
      <w:r w:rsidR="006E0C04" w:rsidRPr="006E0C04">
        <w:rPr>
          <w:color w:val="000000"/>
          <w:sz w:val="22"/>
          <w:szCs w:val="22"/>
        </w:rPr>
        <w:t xml:space="preserve"> referentes à doação de imóvel para a empresa </w:t>
      </w:r>
      <w:proofErr w:type="spellStart"/>
      <w:r w:rsidR="006E0C04" w:rsidRPr="006E0C04">
        <w:rPr>
          <w:color w:val="000000"/>
          <w:sz w:val="22"/>
          <w:szCs w:val="22"/>
        </w:rPr>
        <w:t>Nutracom</w:t>
      </w:r>
      <w:proofErr w:type="spellEnd"/>
      <w:r w:rsidR="006E0C04" w:rsidRPr="006E0C04">
        <w:rPr>
          <w:color w:val="000000"/>
          <w:sz w:val="22"/>
          <w:szCs w:val="22"/>
        </w:rPr>
        <w:t xml:space="preserve"> Indústria e Comércio LTDA:</w:t>
      </w:r>
    </w:p>
    <w:p w:rsidR="006E0C04" w:rsidRPr="006E0C04" w:rsidRDefault="006E0C04" w:rsidP="006E0C04">
      <w:pPr>
        <w:ind w:firstLine="2835"/>
        <w:jc w:val="both"/>
        <w:rPr>
          <w:color w:val="000000"/>
          <w:sz w:val="22"/>
          <w:szCs w:val="22"/>
        </w:rPr>
      </w:pPr>
    </w:p>
    <w:p w:rsidR="001D42CC" w:rsidRPr="006E0C04" w:rsidRDefault="006E0C04" w:rsidP="006E0C04">
      <w:pPr>
        <w:ind w:firstLine="2835"/>
        <w:jc w:val="both"/>
        <w:rPr>
          <w:color w:val="000000"/>
          <w:sz w:val="22"/>
          <w:szCs w:val="22"/>
        </w:rPr>
      </w:pPr>
      <w:r w:rsidRPr="006E0C04">
        <w:rPr>
          <w:color w:val="000000"/>
          <w:sz w:val="22"/>
          <w:szCs w:val="22"/>
        </w:rPr>
        <w:t xml:space="preserve">- </w:t>
      </w:r>
      <w:r w:rsidRPr="006E0C04">
        <w:rPr>
          <w:color w:val="000000"/>
          <w:sz w:val="22"/>
          <w:szCs w:val="22"/>
        </w:rPr>
        <w:t xml:space="preserve">Se a </w:t>
      </w:r>
      <w:r>
        <w:rPr>
          <w:color w:val="000000"/>
          <w:sz w:val="22"/>
          <w:szCs w:val="22"/>
        </w:rPr>
        <w:t>P</w:t>
      </w:r>
      <w:bookmarkStart w:id="0" w:name="_GoBack"/>
      <w:bookmarkEnd w:id="0"/>
      <w:r w:rsidRPr="006E0C04">
        <w:rPr>
          <w:color w:val="000000"/>
          <w:sz w:val="22"/>
          <w:szCs w:val="22"/>
        </w:rPr>
        <w:t>refeitura aprovou os projetos referente</w:t>
      </w:r>
      <w:r w:rsidRPr="006E0C04">
        <w:rPr>
          <w:color w:val="000000"/>
          <w:sz w:val="22"/>
          <w:szCs w:val="22"/>
        </w:rPr>
        <w:t>s</w:t>
      </w:r>
      <w:r w:rsidRPr="006E0C04">
        <w:rPr>
          <w:color w:val="000000"/>
          <w:sz w:val="22"/>
          <w:szCs w:val="22"/>
        </w:rPr>
        <w:t xml:space="preserve"> a es</w:t>
      </w:r>
      <w:r w:rsidRPr="006E0C04">
        <w:rPr>
          <w:color w:val="000000"/>
          <w:sz w:val="22"/>
          <w:szCs w:val="22"/>
        </w:rPr>
        <w:t>ta doação e a data da aprovação.</w:t>
      </w:r>
    </w:p>
    <w:p w:rsidR="001D42CC" w:rsidRPr="006E0C04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6E0C04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6E0C04">
        <w:rPr>
          <w:b/>
          <w:sz w:val="22"/>
          <w:szCs w:val="22"/>
        </w:rPr>
        <w:t>JUSTIFICATIVA</w:t>
      </w:r>
    </w:p>
    <w:p w:rsidR="001D42CC" w:rsidRPr="006E0C04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6E0C04" w:rsidRPr="006E0C04" w:rsidRDefault="009838C6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E0C04">
        <w:rPr>
          <w:sz w:val="22"/>
          <w:szCs w:val="22"/>
        </w:rPr>
        <w:t>O respectivo requerimento tem a finalidade de esclarecer algumas dúvidas levantadas pela população e oferecer informações reais.</w:t>
      </w:r>
    </w:p>
    <w:p w:rsidR="006E0C04" w:rsidRPr="006E0C04" w:rsidRDefault="006E0C04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6E0C04" w:rsidRPr="006E0C04" w:rsidRDefault="009838C6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E0C04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6E0C04" w:rsidRPr="006E0C04" w:rsidRDefault="006E0C04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6E0C04" w:rsidRPr="006E0C04" w:rsidRDefault="009838C6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E0C04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6E0C04" w:rsidRPr="006E0C04" w:rsidRDefault="006E0C04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6E0C04" w:rsidRPr="006E0C04" w:rsidRDefault="009838C6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E0C04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</w:t>
      </w:r>
      <w:r w:rsidR="006E0C04" w:rsidRPr="006E0C04">
        <w:rPr>
          <w:sz w:val="22"/>
          <w:szCs w:val="22"/>
        </w:rPr>
        <w:t>itos a tempo e em forma regular.</w:t>
      </w:r>
    </w:p>
    <w:p w:rsidR="006E0C04" w:rsidRPr="006E0C04" w:rsidRDefault="006E0C04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1D42CC" w:rsidRPr="006E0C04" w:rsidRDefault="009838C6" w:rsidP="006E0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E0C04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6E0C04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Default="001D42CC" w:rsidP="001D42CC">
      <w:pPr>
        <w:ind w:firstLine="2835"/>
        <w:rPr>
          <w:color w:val="000000"/>
        </w:rPr>
      </w:pPr>
      <w:r w:rsidRPr="006E0C04">
        <w:rPr>
          <w:color w:val="000000"/>
          <w:sz w:val="22"/>
          <w:szCs w:val="22"/>
        </w:rPr>
        <w:t>Sala das Sessões, 21 de maio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6E0C04" w:rsidRDefault="009838C6">
            <w:pPr>
              <w:jc w:val="center"/>
              <w:rPr>
                <w:color w:val="000000"/>
                <w:sz w:val="22"/>
                <w:szCs w:val="22"/>
              </w:rPr>
            </w:pPr>
            <w:r w:rsidRPr="006E0C04">
              <w:rPr>
                <w:color w:val="000000"/>
                <w:sz w:val="22"/>
                <w:szCs w:val="22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6E0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6.35pt;margin-top:12.6pt;width:197.1pt;height:72.35pt;z-index:251658240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B805A7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B805A7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PELO PLENÁRIO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POR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VOTOS.</w:t>
                        </w:r>
                      </w:p>
                      <w:p w:rsidR="00B805A7" w:rsidRPr="00873EBD" w:rsidRDefault="00B805A7" w:rsidP="00B805A7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SALA DAS SESSÕES,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B805A7" w:rsidRPr="00873EBD" w:rsidRDefault="00B805A7" w:rsidP="00B805A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1D42CC">
              <w:rPr>
                <w:color w:val="000000"/>
                <w:sz w:val="20"/>
              </w:rPr>
              <w:t xml:space="preserve"> </w:t>
            </w:r>
            <w:r w:rsidR="001D42CC"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E0C04">
      <w:r>
        <w:rPr>
          <w:noProof/>
          <w:lang w:eastAsia="pt-BR"/>
        </w:rPr>
        <w:pict>
          <v:shape id="_x0000_s1027" type="#_x0000_t202" style="position:absolute;margin-left:327.45pt;margin-top:61.75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0C04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2019-05-21T17:15:00Z</dcterms:modified>
</cp:coreProperties>
</file>