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por toda da extensão do bairro Jardim Canadá, em especial nas Ruas Maringá, Arapongas, Umuarama, Londrina e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buracos provenientes da falta de manutenção, dificultando a passagem de pedestres e de veículos pelo local, bem como danificando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