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o recapeamento asfáltico na Rua Campanha  situada no bairro do São João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 falta de manutenção  que causou o desgaste da rua de paralelepípedos.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