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da pavimentação asfáltica em toda a extensão  da  Avenida Urberlândia  situada no bairro São João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reivindicam a pavimentação asfáltica, para melhoria do trânsito, especialmente em dias de chuva, em que o trânsito tem que ser desviado, divido a condição precária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3B2168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45ED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D4" w:rsidRDefault="00A45ED4" w:rsidP="007F393F">
      <w:r>
        <w:separator/>
      </w:r>
    </w:p>
  </w:endnote>
  <w:endnote w:type="continuationSeparator" w:id="0">
    <w:p w:rsidR="00A45ED4" w:rsidRDefault="00A45ED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45E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45ED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45ED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45E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D4" w:rsidRDefault="00A45ED4" w:rsidP="007F393F">
      <w:r>
        <w:separator/>
      </w:r>
    </w:p>
  </w:footnote>
  <w:footnote w:type="continuationSeparator" w:id="0">
    <w:p w:rsidR="00A45ED4" w:rsidRDefault="00A45ED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45E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45ED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45ED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45ED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45E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168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5ED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FAA9-6914-4481-BAEA-546837BE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2019-05-20T18:59:00Z</dcterms:modified>
</cp:coreProperties>
</file>