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 frutíferas, a capina e a limpeza na rua e também na área verde em frente ao número 1.118, na rua Antônio Lemes da Silva, no bairro Santa Cecília.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dos matos altos das áreas verdes. Relatam que há muitos insetos e animais peçonhentos devida a tal situação, que vem causando grandes transtornos ao moradores da rua Antônio Lemes da Silva, no bairro Santa Cecília.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