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Rua Vieira de Carvalho,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muito suja e com mato alto às beiras das calçadas em toda a sua extensão, necessitando de tais medidas, especialmente por se tratar de área central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