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ou o calçamento da Rua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região, haja vista que a rua necessita de asfaltamento/calçamento em caráter de urgência, pois encontra-se repleta de lama, formada pelo acúmulo de água. Conforme demonstra a imagem anexa, o logradouro está inacessível, logo, o respectivo calçamento ou asfaltamento proporcionará mais segurança, conforto e qualidade de vida aos moradores, pedestres e motoristas. Nesse sentido,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Sendo assim, resta evidente que a presente solicitação se inspira no interesse público, merecendo a acolhida do Poder Executivo, nos exatos termos do artigo 61 da Lei Orgânica do Município de Pouso Alegre. Portanto,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