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1092</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providências em relação aos acampamentos supostamente irregulares, montados e ocupados, localizados na área que faz fundos com o bairro Foch.</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bairro Foch reclamam dos transtornos causados pelos acampamentos na área atrás do bairro, relatando perturbações como som alto, sujeira, mal cheiro, supostos usos de drogas. Não obstante, um dos moradores relatou que pessoa (s) ocupante (s) das barracas lançaram objetos no telhado de sua casa, que resultaram em danos nas telhas, conformes fotos anexas.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maio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7 de maio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