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1084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patrolamento e a colocação de fresa asfáltica ou o cascalhamento na principal via de acesso ao bairro Cantagalo.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é uma reivindicação dos moradores e motoristas que utilizam o acesso, pois não estão conseguindo trafegar pelo local, uma vez que a estrada encontra-se em más condições, trazendo diversos transtornos a todos.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7 de maio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 de maio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