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Travessa João Inácio Raimundo, na altura no N° 440,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apresentado recorrentes reclamações quanto à situação de abandono do bairro e que os lixos têm sido depositados às margens das ruas a espera da coleta, e que acabam sendo rasgados por animais e sujando todas as vias, motivo da necessidade da medida ora solicitada.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