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43 / 2019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3B01EA" w:rsidRDefault="001D42CC" w:rsidP="003B01EA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</w:t>
      </w:r>
      <w:r w:rsidR="003B01EA">
        <w:rPr>
          <w:color w:val="000000"/>
        </w:rPr>
        <w:t xml:space="preserve">a, as informações que se seguem </w:t>
      </w:r>
      <w:r w:rsidR="009838C6">
        <w:rPr>
          <w:color w:val="000000"/>
        </w:rPr>
        <w:t xml:space="preserve">referentes à Zona </w:t>
      </w:r>
      <w:proofErr w:type="gramStart"/>
      <w:r w:rsidR="009838C6">
        <w:rPr>
          <w:color w:val="000000"/>
        </w:rPr>
        <w:t>Azul:</w:t>
      </w:r>
      <w:r w:rsidR="009838C6">
        <w:rPr>
          <w:color w:val="000000"/>
        </w:rPr>
        <w:br/>
      </w:r>
      <w:r w:rsidR="009838C6">
        <w:rPr>
          <w:color w:val="000000"/>
        </w:rPr>
        <w:br/>
        <w:t>-</w:t>
      </w:r>
      <w:proofErr w:type="gramEnd"/>
      <w:r w:rsidR="009838C6">
        <w:rPr>
          <w:color w:val="000000"/>
        </w:rPr>
        <w:t xml:space="preserve"> Números de agentes/monitores;</w:t>
      </w:r>
    </w:p>
    <w:p w:rsidR="003B01EA" w:rsidRDefault="009838C6" w:rsidP="003B01EA">
      <w:pPr>
        <w:jc w:val="both"/>
        <w:rPr>
          <w:color w:val="000000"/>
        </w:rPr>
      </w:pPr>
      <w:r>
        <w:rPr>
          <w:color w:val="000000"/>
        </w:rPr>
        <w:t>- Valor arrecadado em multas;</w:t>
      </w:r>
    </w:p>
    <w:p w:rsidR="003B01EA" w:rsidRDefault="009838C6" w:rsidP="003B01EA">
      <w:pPr>
        <w:jc w:val="both"/>
        <w:rPr>
          <w:color w:val="000000"/>
        </w:rPr>
      </w:pPr>
      <w:r>
        <w:rPr>
          <w:color w:val="000000"/>
        </w:rPr>
        <w:t>- Valor arrecadado pela Zona Azul;</w:t>
      </w:r>
    </w:p>
    <w:p w:rsidR="003B01EA" w:rsidRDefault="009838C6" w:rsidP="003B01EA">
      <w:pPr>
        <w:jc w:val="both"/>
        <w:rPr>
          <w:color w:val="000000"/>
        </w:rPr>
      </w:pPr>
      <w:r>
        <w:rPr>
          <w:color w:val="000000"/>
        </w:rPr>
        <w:t xml:space="preserve">- Quantas multas foram feitas por </w:t>
      </w:r>
      <w:proofErr w:type="spellStart"/>
      <w:r>
        <w:rPr>
          <w:color w:val="000000"/>
        </w:rPr>
        <w:t>videomonitoramento</w:t>
      </w:r>
      <w:proofErr w:type="spellEnd"/>
      <w:r>
        <w:rPr>
          <w:color w:val="000000"/>
        </w:rPr>
        <w:t xml:space="preserve"> e por agentes;</w:t>
      </w:r>
    </w:p>
    <w:p w:rsidR="003B01EA" w:rsidRDefault="009838C6" w:rsidP="003B01EA">
      <w:pPr>
        <w:jc w:val="both"/>
        <w:rPr>
          <w:color w:val="000000"/>
        </w:rPr>
      </w:pPr>
      <w:r>
        <w:rPr>
          <w:color w:val="000000"/>
        </w:rPr>
        <w:t>- Quantas multas por veículos motorizados e tipificação;</w:t>
      </w:r>
    </w:p>
    <w:p w:rsidR="001D42CC" w:rsidRDefault="009838C6" w:rsidP="003B01EA">
      <w:pPr>
        <w:jc w:val="both"/>
        <w:rPr>
          <w:color w:val="000000"/>
        </w:rPr>
      </w:pPr>
      <w:r>
        <w:rPr>
          <w:color w:val="000000"/>
        </w:rPr>
        <w:t>- Quantidade de placas de sinalização instaladas e quantidade prevista na licitação.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3B01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presente requerimento visa analisar se o município está organizado e prestando os serviços públicos ou de utilidade pública, além de tais informações serem extremamente necessárias para a função fiscalizatória deste Poder Legislativo.</w:t>
      </w:r>
      <w:bookmarkStart w:id="0" w:name="_GoBack"/>
      <w:bookmarkEnd w:id="0"/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30 de abril de 2019.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3B01EA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674AD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1EA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4AD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4DC761-5ACC-4E7E-A6A2-9D1EC6A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2014-01-21T18:06:00Z</cp:lastPrinted>
  <dcterms:created xsi:type="dcterms:W3CDTF">2016-01-14T16:15:00Z</dcterms:created>
  <dcterms:modified xsi:type="dcterms:W3CDTF">2019-04-30T19:41:00Z</dcterms:modified>
</cp:coreProperties>
</file>