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localizada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130B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bairro, tendo em vista que a praça necessita de capina, jardinagem e pintura. A ausência de cuidados cede espaço a andarilhos e usuários de droga, que utilizam indevidamente a praça, trazendo situação de insegurança aos moradores, os quais não usufruem de um ambiente agradável para lazer e prática de esportes.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Nº. 10.257/01,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o direito à satisfação dos valores da dignidade da pessoa humana e da própria vida.</w:t>
      </w:r>
      <w:r w:rsidR="001130B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 especificamente as suas atribuições previstas no § 2º do artigo supracitado.</w:t>
      </w:r>
      <w:r w:rsidR="001130B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consoante o disposto no artigo 61 da LOM. Assim, visando propiciar lazer e qualidade de vida à população,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1130B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25pt;margin-top:13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DD" w:rsidRDefault="003147DD" w:rsidP="007F393F">
      <w:r>
        <w:separator/>
      </w:r>
    </w:p>
  </w:endnote>
  <w:endnote w:type="continuationSeparator" w:id="0">
    <w:p w:rsidR="003147DD" w:rsidRDefault="003147D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147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147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147D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147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DD" w:rsidRDefault="003147DD" w:rsidP="007F393F">
      <w:r>
        <w:separator/>
      </w:r>
    </w:p>
  </w:footnote>
  <w:footnote w:type="continuationSeparator" w:id="0">
    <w:p w:rsidR="003147DD" w:rsidRDefault="003147D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147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147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147D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147D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147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B9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7DD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861E-282C-48E7-9CD7-105FA35C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2019-04-30T16:10:00Z</dcterms:modified>
</cp:coreProperties>
</file>