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na Praça João Pinheiro,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locais, faz-se necessária a instalação de área de lazer, com brinquedos que ofereçam segurança para as crianças. É direito fundamental da infância o acesso às atividades lúdicas, proporcionando um crescimento sadio e feliz às crianças que residem no entorno da praça.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