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o reparo do meio-fio no início da rua Três Corações,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o meio-fio encontra-se deteriorado, impedindo assim o escoamento da água e podendo causar acidentes com 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