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dos galhos da árvore localizada em frente ao nº 138, na Rua A, no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tendo em vista que os galhos dessa árvore estão em contato com a rede elétrica, havendo o risco de acidentes e de danos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