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melhorias para o campo de futebol localizado no bairro do Pantano, bem como a roçagem do próprio campo e a capina aos seus arredores.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do bairro. O espaço, onde se localiza o campo de futebol e vestiários, encontram-se em péssimas condições. Para cessar tal situação, são necessárias melhorias a fim de proporcionar lazer, segurança e comodidade aos moradores do bairro. Ademais, a roçagem do campo e a capina aos seus arredores, fazem-se necessário, uma vez que a vegetação já se encontra alta, atraindo animais e insetos, prejudicando, assim, a saúde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