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fiscalização dos terrenos no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Parque Real não tem iluminação, os lotes estão com mato alto e quando não tem mato os proprietários colocam fogo.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