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com fresa asfáltica em toda a extensão da estrada principal do bairro dos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ocascalhamento em toda a sua extensão. Trata-se de via com grande fluxo de veículos, 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