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943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o reparo asfáltico total na rua Matilde Rossi Turchetti, no bairro Jardim São Fernando.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uma resolução junto a este vereador, já que a referida rua encontra-se em estado precário de conservação, necessitando do reparo asfáltico total em toda a sua extensão. Trata-se de via com grande fluxo de veículos devido às inúmeras residências, comércios e industrias que existem na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