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do rasgão/valeta que faz a vazão das águas pluviais, que tem início no bairro Cidade Jardim, atravessa a BR-459 e entra no bairro Solar do Quita, ao lado da barraca do Mauro.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o referido rasgão/valeta que faz a captação das águas pluviais não pode realizar a captação, pois está sujo e tomado pelo mato. Em dias de chuvas, a água adentra nas casas dos moradores, causando inúmeros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