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reparo asfáltico na rua 4, em frente ao número 425, no bairro Jardim Brasil.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já que a referida rua está precária e, com as recentes chuvas, a situação ficou ainda pior.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