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estudo de solução para o alagamento na Rua Francisco Ramos Rodrigues, no bairro Vale das Andorinhas.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embora trocadas recentemente as manilhas da rua, ainda não comportam o volume das chuvas. Exemplo disso foi a  o alagamento das ruas, com água adentrando as residências, com a forte chuva que ocorreu no final de semana.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