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do trecho de estrada rural do Bairro Chaves, no Km 111, em frente ao campo da Érica.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trecho de estrada está em péssimas condições. Carros e vans escolares atolados sem condição de passagem devido à má qualidade da estrada.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