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colocação de lixeiras em toda a extensão do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lixeiras, fazendo com que a população realize o descarte do lixo de forma irregular em vários pontos do local, podendo assim contribuir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