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197_1244458855"/>
      <w:r>
        <w:rPr>
          <w:rFonts w:cs="Tahoma" w:ascii="Tahoma" w:hAnsi="Tahoma"/>
        </w:rPr>
        <w:t>Indicação</w:t>
      </w:r>
      <w:r>
        <w:rPr>
          <w:rFonts w:cs="Tahoma" w:ascii="Tahoma" w:hAnsi="Tahoma"/>
        </w:rPr>
        <w:t xml:space="preserve"> – Reiteração </w:t>
      </w:r>
      <w:r>
        <w:rPr>
          <w:rFonts w:cs="Tahoma" w:ascii="Tahoma" w:hAnsi="Tahoma"/>
        </w:rPr>
        <w:t>16/04/19</w:t>
      </w:r>
    </w:p>
    <w:p>
      <w:pPr>
        <w:pStyle w:val="Normal"/>
        <w:jc w:val="center"/>
        <w:rPr/>
      </w:pPr>
      <w:r>
        <w:rPr>
          <w:rFonts w:cs="Tahoma" w:ascii="Tahoma" w:hAnsi="Tahoma"/>
        </w:rPr>
        <w:t>Vereador Odair Quincote</w:t>
      </w:r>
    </w:p>
    <w:p>
      <w:pPr>
        <w:pStyle w:val="Normal"/>
        <w:jc w:val="center"/>
        <w:rPr/>
      </w:pPr>
      <w:bookmarkStart w:id="1" w:name="__DdeLink__197_1244458855"/>
      <w:r>
        <w:rPr>
          <w:rFonts w:cs="Tahoma" w:ascii="Tahoma" w:hAnsi="Tahoma"/>
          <w:color w:val="000000"/>
          <w:shd w:fill="F5F5F5" w:val="clear"/>
        </w:rPr>
        <w:t>Solicitação de estudo visando proibir o tráfego de caminhões de grande porte pelas Ruas Alberto Paciulli, Praça Vereador José C. Ferreira, Rua Lúcio Bitencourt, Rua Coronel Otávio Meyer, Rua Antônio José Machado e Av. Dr. João Beraldo.</w:t>
      </w:r>
      <w:bookmarkEnd w:id="1"/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>
          <w:rFonts w:ascii="Tahoma" w:hAnsi="Tahoma" w:cs="Tahoma"/>
          <w:color w:val="000000"/>
          <w:highlight w:val="white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ahoma" w:hAnsi="Tahoma" w:cs="Tahoma"/>
        </w:rPr>
      </w:pPr>
      <w:r>
        <w:rPr/>
      </w:r>
    </w:p>
    <w:p>
      <w:pPr>
        <w:pStyle w:val="Normal"/>
        <w:jc w:val="center"/>
        <w:rPr/>
      </w:pPr>
      <w:r>
        <w:rPr>
          <w:rFonts w:cs="Tahoma" w:ascii="Tahoma" w:hAnsi="Tahoma"/>
        </w:rPr>
        <w:t>Indicação</w:t>
      </w:r>
      <w:r>
        <w:rPr>
          <w:rFonts w:cs="Tahoma" w:ascii="Tahoma" w:hAnsi="Tahoma"/>
        </w:rPr>
        <w:t xml:space="preserve"> – Reiteração </w:t>
      </w:r>
      <w:r>
        <w:rPr>
          <w:rFonts w:cs="Tahoma" w:ascii="Tahoma" w:hAnsi="Tahoma"/>
        </w:rPr>
        <w:t>16/04/19</w:t>
      </w:r>
    </w:p>
    <w:p>
      <w:pPr>
        <w:pStyle w:val="Normal"/>
        <w:jc w:val="center"/>
        <w:rPr/>
      </w:pPr>
      <w:r>
        <w:rPr>
          <w:rFonts w:cs="Tahoma" w:ascii="Tahoma" w:hAnsi="Tahoma"/>
        </w:rPr>
        <w:t>Vereador Odair Quincote</w:t>
      </w:r>
    </w:p>
    <w:p>
      <w:pPr>
        <w:pStyle w:val="Normal"/>
        <w:jc w:val="center"/>
        <w:rPr/>
      </w:pPr>
      <w:r>
        <w:rPr>
          <w:rFonts w:cs="Tahoma" w:ascii="Tahoma" w:hAnsi="Tahoma"/>
          <w:color w:val="000000"/>
          <w:shd w:fill="F5F5F5" w:val="clear"/>
        </w:rPr>
        <w:t>Solicitação de estudo visando proibir o tráfego de caminhões de grande porte pelas Ruas Alberto Paciulli, Praça Vereador José C. Ferreira, Rua Lúcio Bitencourt, Rua Coronel Otávio Meyer, Rua Antônio José Machado e Av. Dr. João Beraldo.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7620" distL="0" distR="0">
            <wp:extent cx="5400040" cy="4050030"/>
            <wp:effectExtent l="0" t="0" r="0" b="0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ahoma" w:ascii="Tahoma" w:hAnsi="Tahoma"/>
        </w:rPr>
        <w:t>Indicação</w:t>
      </w:r>
      <w:r>
        <w:rPr>
          <w:rFonts w:cs="Tahoma" w:ascii="Tahoma" w:hAnsi="Tahoma"/>
        </w:rPr>
        <w:t xml:space="preserve"> – Reiteração </w:t>
      </w:r>
      <w:r>
        <w:rPr>
          <w:rFonts w:cs="Tahoma" w:ascii="Tahoma" w:hAnsi="Tahoma"/>
        </w:rPr>
        <w:t>16/04/19</w:t>
      </w:r>
    </w:p>
    <w:p>
      <w:pPr>
        <w:pStyle w:val="Normal"/>
        <w:jc w:val="center"/>
        <w:rPr/>
      </w:pPr>
      <w:r>
        <w:rPr>
          <w:rFonts w:cs="Tahoma" w:ascii="Tahoma" w:hAnsi="Tahoma"/>
        </w:rPr>
        <w:t>Vereador Odair Quincote</w:t>
      </w:r>
    </w:p>
    <w:p>
      <w:pPr>
        <w:pStyle w:val="Normal"/>
        <w:jc w:val="center"/>
        <w:rPr/>
      </w:pPr>
      <w:r>
        <w:rPr>
          <w:rFonts w:cs="Tahoma" w:ascii="Tahoma" w:hAnsi="Tahoma"/>
          <w:color w:val="000000"/>
          <w:shd w:fill="F5F5F5" w:val="clear"/>
        </w:rPr>
        <w:t>Solicitação de estudo visando proibir o tráfego de caminhões de grande porte pelas Ruas Alberto Paciulli, Praça Vereador José C. Ferreira, Rua Lúcio Bitencourt, Rua Coronel Otávio Meyer, Rua Antônio José Machado e Av. Dr. João Beraldo.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5829935" cy="4372610"/>
                <wp:effectExtent l="5080" t="0" r="5080" b="5080"/>
                <wp:docPr id="3" name="IMG_1230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1230.JPG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5400000">
                          <a:off x="0" y="0"/>
                          <a:ext cx="5829480" cy="4371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G_1230.JPG" stroked="f" style="position:absolute;margin-left:-57.35pt;margin-top:-401.7pt;width:458.95pt;height:344.2pt;rotation:90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ahoma" w:ascii="Tahoma" w:hAnsi="Tahoma"/>
        </w:rPr>
        <w:t>Indicação</w:t>
      </w:r>
      <w:r>
        <w:rPr>
          <w:rFonts w:cs="Tahoma" w:ascii="Tahoma" w:hAnsi="Tahoma"/>
        </w:rPr>
        <w:t xml:space="preserve"> – Reiteração </w:t>
      </w:r>
      <w:r>
        <w:rPr>
          <w:rFonts w:cs="Tahoma" w:ascii="Tahoma" w:hAnsi="Tahoma"/>
        </w:rPr>
        <w:t>16/04/19</w:t>
      </w:r>
    </w:p>
    <w:p>
      <w:pPr>
        <w:pStyle w:val="Normal"/>
        <w:jc w:val="center"/>
        <w:rPr/>
      </w:pPr>
      <w:r>
        <w:rPr>
          <w:rFonts w:cs="Tahoma" w:ascii="Tahoma" w:hAnsi="Tahoma"/>
        </w:rPr>
        <w:t>Vereador Odair Quincote</w:t>
      </w:r>
    </w:p>
    <w:p>
      <w:pPr>
        <w:pStyle w:val="Normal"/>
        <w:jc w:val="center"/>
        <w:rPr/>
      </w:pPr>
      <w:r>
        <w:rPr>
          <w:rFonts w:cs="Tahoma" w:ascii="Tahoma" w:hAnsi="Tahoma"/>
          <w:color w:val="000000"/>
          <w:shd w:fill="F5F5F5" w:val="clear"/>
        </w:rPr>
        <w:t>Solicitação de estudo visando proibir o tráfego de caminhões de grande porte pelas Ruas Alberto Paciulli, Praça Vereador José C. Ferreira, Rua Lúcio Bitencourt, Rua Coronel Otávio Meyer, Rua Antônio José Machado e Av. Dr. João Beraldo.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7620" distL="0" distR="0">
            <wp:extent cx="5400040" cy="4050030"/>
            <wp:effectExtent l="0" t="0" r="0" b="0"/>
            <wp:docPr id="4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LibreOffice/6.1.1.2$Windows_X86_64 LibreOffice_project/5d19a1bfa650b796764388cd8b33a5af1f5baa1b</Application>
  <Pages>4</Pages>
  <Words>172</Words>
  <Characters>992</Characters>
  <CharactersWithSpaces>1156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2018-05-17T17:44:00Z</dcterms:created>
  <dc:creator>gab02pc02</dc:creator>
  <dc:description/>
  <dc:language>pt-BR</dc:language>
  <cp:lastModifiedBy/>
  <dcterms:modified xsi:type="dcterms:W3CDTF">2019-04-15T15:15:30Z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