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na Rua Maria Tereza Muniz, na altura do n° 305,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têm questionado a falta de capina na rua citada, em virtude da qual há infestação de animais peçonhentos em residências  com crianças pequenas, colocando suas vidas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