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909</w:t>
      </w:r>
      <w:r>
        <w:rPr>
          <w:b/>
          <w:color w:val="000000"/>
        </w:rPr>
        <w:t xml:space="preserve"> / </w:t>
      </w:r>
      <w:r>
        <w:rPr>
          <w:b/>
          <w:color w:val="000000"/>
        </w:rPr>
        <w:t>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em caráter de urgência, realização de obra de manilhamento do córrego localizado na parte de trás da quadra esportiva do bairro Colinas Santa Bárbara.</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Trata-se de solicitação antiga dos moradores que convivem diariamente com mau cheiro, moscas e animais peçonhentos que adentram suas residências. O local, também, oferece riscos de graves acidentes para as crianças que brincam na quadra que se localiza ao lado do referido córrego.</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16 de abril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Odair Quincote</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16 de abril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