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86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>
        <w:rPr>
          <w:color w:val="000000"/>
          <w:sz w:val="23"/>
          <w:szCs w:val="23"/>
        </w:rPr>
        <w:t xml:space="preserve"> aos servidores da Policlínica Alcides Mosconi, pelos relevantes serviços prestados ao munício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Diariamente, dezenas de servidores da </w:t>
      </w:r>
      <w:r w:rsidR="00AF69D2">
        <w:rPr>
          <w:rFonts w:ascii="Times New Roman" w:eastAsia="Times New Roman" w:hAnsi="Times New Roman"/>
          <w:color w:val="000000"/>
          <w:sz w:val="23"/>
          <w:szCs w:val="23"/>
        </w:rPr>
        <w:t>p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oliclínica exercem um papel de excelência junto à saúde pública municipal, sendo uma importante ferramenta na vitalidade da vida dos pouso-alegrenses, através de uma equipe competente e coesa, hoje a cidade pode desfrutar de uma boa qualidade na saúde pública.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9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9D2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2019-01-07T15:50:00Z</cp:lastPrinted>
  <dcterms:created xsi:type="dcterms:W3CDTF">2017-01-04T18:16:00Z</dcterms:created>
  <dcterms:modified xsi:type="dcterms:W3CDTF">2019-04-09T17:21:00Z</dcterms:modified>
</cp:coreProperties>
</file>