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Pública,  a manutenção e o recapeamento asfáltico da Avenida Gabriel Garcia de Azevedo, no bairro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a sua pavimentação asfáltica toda deteriorada em decorrência da uma erosão ocorrida no sub-solo da avenida, dificultando o trânsito de pedestres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