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análise das condições e a notificação do proprietário do terreno localizado na rua Antônio Pereira de Aquino, no bairro Ribeirão das Mortes, para a realização de obras e intervenções neste local, para que seja adequado às normas do município, no sentido de evitar maiores transtornos à população desta localidade.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os moradores, pedestres, transeuntes e usuários vêm cobrando uma resolução junto a este vereador, que é necessário de obras e intervenções, pois os transtornos são grandes e esta situação pode gerar danos maiores no futuro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