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postes com iluminação de LED na Avenida Major Armando Rubens Storino, também conhecida como “estrada do Curralinho”, e nas estradas que fazem a ligação com esta avenida, localizadas na Zona de Expansão Urbana (ZEU), Zona de Interesse Aeroportuário 3 (ZIAP 3) e Zona Mista 2 (ZM 2).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Moradores vêm cobrando uma resolução junto a este vereador, uma vez que utilizam as referidas “estradas” como meios únicos de acesso aos bairros Curralinho e Parque Real e encontram dificuldades ao trafegar por estas vias, tendo em vista a ausência de iluminação, que dificulta o trânsito de pessoas, de veículos e aumenta o risco de assaltos e de outros crimes violentos.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Cumpre destacar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Portanto, visando solucionar o problema é necessário que seja instalado postes com iluminação de led em toda a vias mencionada, de modo a proporcionar mais segurança, dignidade e qualidade de vida aos moradores, estudantes e pedestres que transitam pelas referidas vias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