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reparo da pavimentação da entrada principal do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há buracos de grandes proporções, causando insegurança e transtornos aos moradores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