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para a realização de calçamento ou pavimentação asfáltica na Rua Bento Dória Ramos, no Bairro Ribeirão, aproximadamente do n° 177 ao nº 1626.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indicação tem por objetivo o atendimento às reivindicações feitas por moradores e demais pessoas que transitam por esta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