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instalação de placas e de faixas de sinalização e a construção de redutor de velocidade na Rua Gilson Camargo Libânio, no bairro Saúde, próximo à Avenida Maria de Paiva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circulam pela citada rua, se faz necessário a construção de redutor de velocidade, a instalação de placas indicativas de velocidade e faixas de pedestre. A rua faz a ligação entre a Avenida Dr. Notel Teixeira e a Avenida Maria de Paiva Garcia. Por conta desta conexão a via oferece inúmeros riscos de acidentes, pois os veículos circulam em alta velocidade e não efetuam a parada obrigatória no cruzamento com a Avenida Maria de Paiva Garcia (próximo a mina do Machado).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