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na Rua Agripino Rios, na altura do número 140,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pela reivindicação dos moradores da Rua Agripino Rios, bem como dos pais das crianças da escola infantil localizada defronte ao número 140, fazendo-se necessária a construção de travessia elevada para maior segurança das crianças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