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dos lotes localizados na Av. João Inácio Raimundo, localizados ao lado do número 230, no bairro Vista Alegre/São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avenida reclamam que os 2(dois) lotes citados estão com o mato alto, fazendo com que muitos insetos e animais peçonhentos adentrem as casas vizinhas. Além disso, o morador da casa nº 230 é o que tem sido mais prejudicado, por estar ladeado dos dois lotes nessa situação.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