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na Av. do Contorno,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justifica tendo em vista que o mato está muito alto, causando assim o aparecimento de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