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sobre a viabilidade de colocação de arame farpado na área ao redor do parquinho instalado no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relataram que no período noturno supostos usuários de drogas e vândalos têm invadido o local do parquinho.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