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756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do terreno situado na Rua Álvaro Pereira da Costa, ao lado do n° 254, no Bairro Costa Rios, para que providencie sua capina e limpeza.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região reclamam que o mato encontra-se muito alto, favorecendo o aparecimento de animais peçonhentos e de insetos e colocando em risco a saúde e o bem-estar da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