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patrolamento e o cascalhamento da estrada do bairro do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patrolamento e de cascalhamento em toda 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