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fiscalização do terreno baldio localizado na Rua Olegário Maciel, em frente ao número 184, no Centro, quanto a limpeza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 local estar ocupado pelo mato e servindo de depósito de lixo, o que propicia a proliferação de insetos e de animais peçonhentos. Além disso, o local tem sido utilizado como refúgio de jovens usuários de drogas, razão pela qual solicito ao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