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fiscalização do terreno baldio localizado na Rua São João, em frente ao número 239, no bairro Centro, quanto à limpeza e capina.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em razão de o local estar ocupado pelo mato e servindo de depósito de lixo, o que propicia a proliferação de insetos e de animais peçonhentos. Além disso, o local tem sido utilizado como refúgio de jovens usuários de drogas, razão pela qual solicito ao departamento municipal de fiscalização e posturas providências urgentes para solucionar o grave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