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em toda extensão da via paralela a rua Sebastião Francisco de Souza, esta via faz a ligação entre os bairros Cidade Jardim I e Cidade Jardim  II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usuários, pedestres e transeuntes desta via, que relataram junto a este vereador o estado precário de conservação, necessitando de patrolamento e de cascalhamento em toda a sua extensão. Trata-se de via com grande fluxo de crianças que a utiliza para irem à escola.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