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a solicitação ao setor responsável da Administração Pública de averiguação de ocupação de área pública e incorporação desta área a patrimônio particular, na Rua Professor Lauro Cassio K. Caetano, atrás do CAIC Árvore Grande, próximo à Rua Sete, no bairro Antônio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pelo fato de neste local já ter sido construído muro e cobertura incorporando ao patrimônio particular. (Fotografia anexa).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