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aplicação do chamado "fumacê" na região do bairro dos Afonsos (CAVA) e adjacências,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usuários, pedestres e transeuntes do bairro dos Afonsos (CAVA), que relataram junto a este vereador sobre o estado de alto risco à saúde pública, com a proliferação do mosquito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